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CE0424" w:rsidRDefault="00AE2834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rPr>
          <w:lang w:val="en-US"/>
        </w:rPr>
        <w:t>3GPP TSG-RAN WG1 Meeting #88</w:t>
      </w:r>
      <w:r w:rsidR="002C5BA4">
        <w:rPr>
          <w:lang w:val="en-US"/>
        </w:rPr>
        <w:t>bis</w:t>
      </w:r>
      <w:r w:rsidR="00E90E49" w:rsidRPr="00CE0424">
        <w:tab/>
      </w:r>
      <w:r w:rsidR="00091557" w:rsidRPr="00F31255">
        <w:rPr>
          <w:sz w:val="32"/>
          <w:szCs w:val="32"/>
        </w:rPr>
        <w:t>R</w:t>
      </w:r>
      <w:r w:rsidRPr="00F31255">
        <w:rPr>
          <w:sz w:val="32"/>
          <w:szCs w:val="32"/>
        </w:rPr>
        <w:t>1</w:t>
      </w:r>
      <w:r w:rsidR="00091557" w:rsidRPr="00F31255">
        <w:rPr>
          <w:sz w:val="32"/>
          <w:szCs w:val="32"/>
        </w:rPr>
        <w:t>-</w:t>
      </w:r>
      <w:r w:rsidR="00F31255" w:rsidRPr="006C6040">
        <w:rPr>
          <w:sz w:val="32"/>
          <w:szCs w:val="32"/>
        </w:rPr>
        <w:t>170</w:t>
      </w:r>
      <w:r w:rsidR="00F31255" w:rsidRPr="00EC4DF7">
        <w:rPr>
          <w:sz w:val="32"/>
          <w:szCs w:val="32"/>
        </w:rPr>
        <w:t>6598</w:t>
      </w:r>
    </w:p>
    <w:p w:rsidR="00E90E49" w:rsidRPr="00CE0424" w:rsidRDefault="002C5BA4" w:rsidP="00311702">
      <w:pPr>
        <w:pStyle w:val="3GPPHeader"/>
      </w:pPr>
      <w:r>
        <w:t>Spokane</w:t>
      </w:r>
      <w:r w:rsidR="00AE2834" w:rsidRPr="000A1D33">
        <w:t xml:space="preserve">, </w:t>
      </w:r>
      <w:r>
        <w:t>U.S.,</w:t>
      </w:r>
      <w:r w:rsidR="00AE2834" w:rsidRPr="000A1D33">
        <w:t xml:space="preserve"> </w:t>
      </w:r>
      <w:r>
        <w:t>3</w:t>
      </w:r>
      <w:r w:rsidRPr="002C5BA4">
        <w:rPr>
          <w:vertAlign w:val="superscript"/>
        </w:rPr>
        <w:t>rd</w:t>
      </w:r>
      <w:r>
        <w:t xml:space="preserve"> –</w:t>
      </w:r>
      <w:r w:rsidR="00AE2834" w:rsidRPr="000A1D33">
        <w:t xml:space="preserve"> 7</w:t>
      </w:r>
      <w:r w:rsidRPr="002C5BA4">
        <w:rPr>
          <w:vertAlign w:val="superscript"/>
        </w:rPr>
        <w:t>th</w:t>
      </w:r>
      <w:r>
        <w:t xml:space="preserve"> April</w:t>
      </w:r>
      <w:r w:rsidR="00AE2834" w:rsidRPr="000A1D33">
        <w:t xml:space="preserve"> 2017</w:t>
      </w:r>
    </w:p>
    <w:p w:rsidR="00E90E49" w:rsidRPr="00CE0424" w:rsidRDefault="00E90E49" w:rsidP="00357380">
      <w:pPr>
        <w:pStyle w:val="3GPPHeader"/>
      </w:pPr>
    </w:p>
    <w:p w:rsidR="00E90E49" w:rsidRPr="00D2036F" w:rsidRDefault="00E90E49" w:rsidP="00311702">
      <w:pPr>
        <w:pStyle w:val="3GPPHeader"/>
        <w:rPr>
          <w:sz w:val="22"/>
          <w:szCs w:val="22"/>
          <w:lang w:val="en-US"/>
        </w:rPr>
      </w:pPr>
      <w:r w:rsidRPr="00D2036F">
        <w:rPr>
          <w:sz w:val="22"/>
          <w:szCs w:val="22"/>
          <w:lang w:val="en-US"/>
        </w:rPr>
        <w:t>Agenda Item:</w:t>
      </w:r>
      <w:r w:rsidRPr="00D2036F">
        <w:rPr>
          <w:sz w:val="22"/>
          <w:szCs w:val="22"/>
          <w:lang w:val="en-US"/>
        </w:rPr>
        <w:tab/>
      </w:r>
      <w:r w:rsidR="006B1F7C" w:rsidRPr="00D2036F">
        <w:rPr>
          <w:sz w:val="22"/>
          <w:szCs w:val="22"/>
          <w:lang w:val="en-US"/>
        </w:rPr>
        <w:t>8.1.2.4.3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6B1F7C">
        <w:rPr>
          <w:sz w:val="22"/>
          <w:szCs w:val="22"/>
        </w:rPr>
        <w:t>Summary of PTRS issues and way forwards</w:t>
      </w:r>
    </w:p>
    <w:p w:rsidR="00E90E49" w:rsidRPr="00C326A1" w:rsidRDefault="00E90E49" w:rsidP="00C326A1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6B1F7C">
        <w:rPr>
          <w:sz w:val="22"/>
          <w:szCs w:val="22"/>
        </w:rPr>
        <w:t>Information</w:t>
      </w:r>
    </w:p>
    <w:p w:rsidR="00E90E49" w:rsidRPr="00CE0424" w:rsidRDefault="006B1F7C" w:rsidP="00CE0424">
      <w:pPr>
        <w:pStyle w:val="Heading1"/>
      </w:pPr>
      <w:r>
        <w:t>Open issues</w:t>
      </w:r>
    </w:p>
    <w:p w:rsidR="00477768" w:rsidRDefault="006B1F7C" w:rsidP="00CE0424">
      <w:pPr>
        <w:pStyle w:val="BodyText"/>
      </w:pPr>
      <w:r>
        <w:t>The following open issues are currently identified related to PTRS design and operation for NR</w:t>
      </w:r>
      <w:r w:rsidR="000325D9">
        <w:t xml:space="preserve"> when it comes to phase noise tracking. </w:t>
      </w:r>
      <w:r w:rsidR="00905F6F">
        <w:t>The use of PTRS for</w:t>
      </w:r>
      <w:r w:rsidR="000325D9">
        <w:t xml:space="preserve"> fine time/frequency tracking is assumed to</w:t>
      </w:r>
      <w:r w:rsidR="00905F6F">
        <w:t xml:space="preserve"> be</w:t>
      </w:r>
      <w:r w:rsidR="000325D9">
        <w:t xml:space="preserve"> handled under agenda item 8.1.2.4.6.</w:t>
      </w:r>
    </w:p>
    <w:p w:rsidR="006B1F7C" w:rsidRDefault="006B1F7C" w:rsidP="006B1F7C">
      <w:pPr>
        <w:pStyle w:val="PlainText"/>
        <w:numPr>
          <w:ilvl w:val="0"/>
          <w:numId w:val="16"/>
        </w:numPr>
      </w:pPr>
      <w:r>
        <w:rPr>
          <w:lang w:val="en-GB"/>
        </w:rPr>
        <w:t>PTRS design (211 related issues)</w:t>
      </w:r>
    </w:p>
    <w:p w:rsidR="000325D9" w:rsidRDefault="000325D9" w:rsidP="006B1F7C">
      <w:pPr>
        <w:pStyle w:val="PlainText"/>
        <w:numPr>
          <w:ilvl w:val="1"/>
          <w:numId w:val="16"/>
        </w:numPr>
      </w:pPr>
      <w:r>
        <w:t>PTRS structure in general, same or different between UL and DL?</w:t>
      </w:r>
    </w:p>
    <w:p w:rsidR="006B1F7C" w:rsidRDefault="006B1F7C" w:rsidP="006B1F7C">
      <w:pPr>
        <w:pStyle w:val="PlainText"/>
        <w:numPr>
          <w:ilvl w:val="1"/>
          <w:numId w:val="16"/>
        </w:numPr>
      </w:pPr>
      <w:r>
        <w:t>PTRS density in time dimension</w:t>
      </w:r>
    </w:p>
    <w:p w:rsidR="006B1F7C" w:rsidRPr="00372900" w:rsidRDefault="006B1F7C" w:rsidP="006B1F7C">
      <w:pPr>
        <w:numPr>
          <w:ilvl w:val="2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Mapped to symbol n, 2n or 4n, n=0,1,2,… </w:t>
      </w:r>
    </w:p>
    <w:p w:rsidR="006B1F7C" w:rsidRDefault="006B1F7C" w:rsidP="006B1F7C">
      <w:pPr>
        <w:pStyle w:val="PlainText"/>
        <w:numPr>
          <w:ilvl w:val="2"/>
          <w:numId w:val="16"/>
        </w:numPr>
      </w:pPr>
      <w:r>
        <w:t>Whether a single, fixed density or multiple densities are supported</w:t>
      </w:r>
    </w:p>
    <w:p w:rsidR="006B1F7C" w:rsidRDefault="000325D9" w:rsidP="006B1F7C">
      <w:pPr>
        <w:pStyle w:val="PlainText"/>
        <w:numPr>
          <w:ilvl w:val="1"/>
          <w:numId w:val="16"/>
        </w:numPr>
      </w:pPr>
      <w:r>
        <w:t>PTRS frequency mapping, localized or distributed</w:t>
      </w:r>
    </w:p>
    <w:p w:rsidR="000325D9" w:rsidRDefault="000325D9" w:rsidP="006B1F7C">
      <w:pPr>
        <w:pStyle w:val="PlainText"/>
        <w:numPr>
          <w:ilvl w:val="1"/>
          <w:numId w:val="16"/>
        </w:numPr>
      </w:pPr>
      <w:r>
        <w:t>PTRS frequency densities, which needs to be supported</w:t>
      </w:r>
    </w:p>
    <w:p w:rsidR="000325D9" w:rsidRDefault="000325D9" w:rsidP="006B1F7C">
      <w:pPr>
        <w:pStyle w:val="PlainText"/>
        <w:numPr>
          <w:ilvl w:val="1"/>
          <w:numId w:val="16"/>
        </w:numPr>
      </w:pPr>
      <w:r>
        <w:t>PTRS sequence, potential relation to DMRS</w:t>
      </w:r>
    </w:p>
    <w:p w:rsidR="000325D9" w:rsidRDefault="000325D9" w:rsidP="000325D9">
      <w:pPr>
        <w:pStyle w:val="PlainText"/>
        <w:numPr>
          <w:ilvl w:val="1"/>
          <w:numId w:val="16"/>
        </w:numPr>
      </w:pPr>
      <w:r>
        <w:t>The number of supported PTRS from UE perspective</w:t>
      </w:r>
    </w:p>
    <w:p w:rsidR="000325D9" w:rsidRDefault="000325D9" w:rsidP="000325D9">
      <w:pPr>
        <w:pStyle w:val="PlainText"/>
        <w:numPr>
          <w:ilvl w:val="1"/>
          <w:numId w:val="16"/>
        </w:numPr>
      </w:pPr>
      <w:r>
        <w:t>The number of supported PTRS from gNB perspective</w:t>
      </w:r>
    </w:p>
    <w:p w:rsidR="000325D9" w:rsidRDefault="000325D9" w:rsidP="006B1F7C">
      <w:pPr>
        <w:pStyle w:val="PlainText"/>
        <w:numPr>
          <w:ilvl w:val="1"/>
          <w:numId w:val="16"/>
        </w:numPr>
      </w:pPr>
      <w:r>
        <w:t>Whether to support ZP PTRS (to provide protection/orthogonality)</w:t>
      </w:r>
    </w:p>
    <w:p w:rsidR="000325D9" w:rsidRDefault="000325D9" w:rsidP="006B1F7C">
      <w:pPr>
        <w:pStyle w:val="PlainText"/>
        <w:numPr>
          <w:ilvl w:val="1"/>
          <w:numId w:val="16"/>
        </w:numPr>
      </w:pPr>
      <w:r>
        <w:t>Whether non-orthogonal mapping between PTRS and data is supported</w:t>
      </w:r>
    </w:p>
    <w:p w:rsidR="006B1F7C" w:rsidRDefault="000325D9" w:rsidP="006B1F7C">
      <w:pPr>
        <w:pStyle w:val="PlainText"/>
        <w:numPr>
          <w:ilvl w:val="1"/>
          <w:numId w:val="16"/>
        </w:numPr>
      </w:pPr>
      <w:r>
        <w:t>Association between DMRS ports and PTRS ports</w:t>
      </w:r>
    </w:p>
    <w:p w:rsidR="000325D9" w:rsidRDefault="000325D9" w:rsidP="006B1F7C">
      <w:pPr>
        <w:pStyle w:val="PlainText"/>
        <w:numPr>
          <w:ilvl w:val="1"/>
          <w:numId w:val="16"/>
        </w:numPr>
      </w:pPr>
      <w:r>
        <w:t>PTRS for DFT-S-OFDM</w:t>
      </w:r>
    </w:p>
    <w:p w:rsidR="000325D9" w:rsidRDefault="000325D9" w:rsidP="000325D9">
      <w:pPr>
        <w:pStyle w:val="PlainText"/>
        <w:numPr>
          <w:ilvl w:val="2"/>
          <w:numId w:val="16"/>
        </w:numPr>
      </w:pPr>
      <w:r>
        <w:t>Whether to support this?</w:t>
      </w:r>
    </w:p>
    <w:p w:rsidR="000325D9" w:rsidRDefault="00C51AA9" w:rsidP="000325D9">
      <w:pPr>
        <w:pStyle w:val="PlainText"/>
        <w:numPr>
          <w:ilvl w:val="2"/>
          <w:numId w:val="16"/>
        </w:numPr>
      </w:pPr>
      <w:r>
        <w:t>If supported, pre or</w:t>
      </w:r>
      <w:r w:rsidR="000325D9">
        <w:t xml:space="preserve"> post DFT?</w:t>
      </w:r>
      <w:r w:rsidR="00757E93">
        <w:t xml:space="preserve"> Blind estimation?</w:t>
      </w:r>
    </w:p>
    <w:p w:rsidR="000325D9" w:rsidRDefault="000325D9" w:rsidP="000325D9">
      <w:pPr>
        <w:pStyle w:val="PlainText"/>
        <w:numPr>
          <w:ilvl w:val="2"/>
          <w:numId w:val="16"/>
        </w:numPr>
      </w:pPr>
      <w:r>
        <w:t>Details of mapping, sequences etc</w:t>
      </w:r>
    </w:p>
    <w:p w:rsidR="006B1F7C" w:rsidRDefault="006B1F7C" w:rsidP="006B1F7C">
      <w:pPr>
        <w:pStyle w:val="PlainText"/>
        <w:numPr>
          <w:ilvl w:val="0"/>
          <w:numId w:val="16"/>
        </w:numPr>
      </w:pPr>
      <w:r>
        <w:t>PTRS procedures (</w:t>
      </w:r>
      <w:r w:rsidR="000325D9">
        <w:t xml:space="preserve">212, </w:t>
      </w:r>
      <w:r>
        <w:t>213 related issues)</w:t>
      </w:r>
    </w:p>
    <w:p w:rsidR="006B1F7C" w:rsidRDefault="006B1F7C" w:rsidP="006B1F7C">
      <w:pPr>
        <w:pStyle w:val="PlainText"/>
        <w:numPr>
          <w:ilvl w:val="1"/>
          <w:numId w:val="16"/>
        </w:numPr>
      </w:pPr>
      <w:r>
        <w:t>PTRS presence</w:t>
      </w:r>
    </w:p>
    <w:p w:rsidR="000325D9" w:rsidRDefault="000325D9" w:rsidP="000325D9">
      <w:pPr>
        <w:pStyle w:val="PlainText"/>
        <w:numPr>
          <w:ilvl w:val="2"/>
          <w:numId w:val="16"/>
        </w:numPr>
      </w:pPr>
      <w:r>
        <w:t>Dependent on MCS and SCS, how?</w:t>
      </w:r>
    </w:p>
    <w:p w:rsidR="00C51AA9" w:rsidRDefault="00C51AA9" w:rsidP="000325D9">
      <w:pPr>
        <w:pStyle w:val="PlainText"/>
        <w:numPr>
          <w:ilvl w:val="2"/>
          <w:numId w:val="16"/>
        </w:numPr>
      </w:pPr>
      <w:r>
        <w:t>DCI related details</w:t>
      </w:r>
    </w:p>
    <w:p w:rsidR="000325D9" w:rsidRDefault="000325D9" w:rsidP="000325D9">
      <w:pPr>
        <w:pStyle w:val="PlainText"/>
        <w:numPr>
          <w:ilvl w:val="1"/>
          <w:numId w:val="16"/>
        </w:numPr>
      </w:pPr>
      <w:r>
        <w:t xml:space="preserve">If multiple time densities are supported, then how is time density determined? </w:t>
      </w:r>
    </w:p>
    <w:p w:rsidR="000325D9" w:rsidRDefault="000325D9" w:rsidP="000325D9">
      <w:pPr>
        <w:pStyle w:val="PlainText"/>
        <w:numPr>
          <w:ilvl w:val="2"/>
          <w:numId w:val="16"/>
        </w:numPr>
      </w:pPr>
      <w:r>
        <w:t>E.g. MCS, SCS, Scheduling BW</w:t>
      </w:r>
    </w:p>
    <w:p w:rsidR="000325D9" w:rsidRDefault="000325D9" w:rsidP="000325D9">
      <w:pPr>
        <w:pStyle w:val="PlainText"/>
        <w:numPr>
          <w:ilvl w:val="1"/>
          <w:numId w:val="16"/>
        </w:numPr>
      </w:pPr>
      <w:r>
        <w:t>If multiple frequency densities are supported, then how is frequency densities determined</w:t>
      </w:r>
      <w:r w:rsidR="00C51AA9">
        <w:t>?</w:t>
      </w:r>
    </w:p>
    <w:p w:rsidR="000325D9" w:rsidRDefault="000325D9" w:rsidP="000325D9">
      <w:pPr>
        <w:pStyle w:val="PlainText"/>
        <w:numPr>
          <w:ilvl w:val="2"/>
          <w:numId w:val="16"/>
        </w:numPr>
      </w:pPr>
      <w:r>
        <w:t>E.g. MCS, SCS, Scheduling BW</w:t>
      </w:r>
    </w:p>
    <w:p w:rsidR="000325D9" w:rsidRDefault="000325D9" w:rsidP="000325D9">
      <w:pPr>
        <w:pStyle w:val="PlainText"/>
        <w:numPr>
          <w:ilvl w:val="1"/>
          <w:numId w:val="16"/>
        </w:numPr>
      </w:pPr>
      <w:r>
        <w:t>Mechanisms for PTRS port selection</w:t>
      </w:r>
    </w:p>
    <w:p w:rsidR="006B1F7C" w:rsidRPr="00CE0424" w:rsidRDefault="006B1F7C" w:rsidP="00CE0424">
      <w:pPr>
        <w:pStyle w:val="BodyText"/>
      </w:pPr>
    </w:p>
    <w:p w:rsidR="004000E8" w:rsidRDefault="00BD12DA" w:rsidP="00CE0424">
      <w:pPr>
        <w:pStyle w:val="Heading1"/>
      </w:pPr>
      <w:r>
        <w:t xml:space="preserve">Current </w:t>
      </w:r>
      <w:r w:rsidR="00FA1BA3">
        <w:t>main proposals based on T</w:t>
      </w:r>
      <w:r w:rsidR="001F5648">
        <w:t>doc survery</w:t>
      </w:r>
    </w:p>
    <w:p w:rsidR="006C6040" w:rsidRDefault="0022748D" w:rsidP="00EC4DF7">
      <w:pPr>
        <w:rPr>
          <w:iCs/>
        </w:rPr>
      </w:pPr>
      <w:r>
        <w:t xml:space="preserve">The intention of this section is to extract proposals that have support from </w:t>
      </w:r>
      <w:r w:rsidR="00FA2743">
        <w:t>at least two</w:t>
      </w:r>
      <w:r>
        <w:t xml:space="preserve"> companies as taken from the tdocs submitted to RAN1#88bis.</w:t>
      </w:r>
      <w:r w:rsidR="0032119A">
        <w:t xml:space="preserve"> </w:t>
      </w:r>
    </w:p>
    <w:p w:rsidR="0022748D" w:rsidRPr="006C6040" w:rsidRDefault="0022748D" w:rsidP="00EC4DF7">
      <w:pPr>
        <w:pStyle w:val="ListParagraph"/>
        <w:numPr>
          <w:ilvl w:val="0"/>
          <w:numId w:val="27"/>
        </w:numPr>
        <w:rPr>
          <w:b/>
          <w:iCs/>
        </w:rPr>
      </w:pPr>
      <w:r w:rsidRPr="006C6040">
        <w:rPr>
          <w:iCs/>
        </w:rPr>
        <w:lastRenderedPageBreak/>
        <w:t xml:space="preserve">Orthogonal port mapping for PTRS in SU-MIMO using potentially fewer PTRS ports than DMRS ports </w:t>
      </w:r>
      <w:r w:rsidRPr="00EC4DF7">
        <w:rPr>
          <w:b/>
          <w:iCs/>
        </w:rPr>
        <w:t xml:space="preserve">(Ericsson, </w:t>
      </w:r>
      <w:r w:rsidR="00FA2743" w:rsidRPr="00EC4DF7">
        <w:rPr>
          <w:b/>
          <w:iCs/>
        </w:rPr>
        <w:t xml:space="preserve">ZTE, Intel, Panasonic, </w:t>
      </w:r>
      <w:proofErr w:type="spellStart"/>
      <w:r w:rsidR="00FA2743" w:rsidRPr="00EC4DF7">
        <w:rPr>
          <w:b/>
          <w:iCs/>
        </w:rPr>
        <w:t>CAT</w:t>
      </w:r>
      <w:r w:rsidR="006C6040">
        <w:rPr>
          <w:b/>
          <w:iCs/>
        </w:rPr>
        <w:t>T,Nokia</w:t>
      </w:r>
      <w:proofErr w:type="spellEnd"/>
      <w:r w:rsidRPr="006C6040">
        <w:rPr>
          <w:b/>
          <w:iCs/>
        </w:rPr>
        <w:t>)</w:t>
      </w:r>
    </w:p>
    <w:p w:rsidR="0022748D" w:rsidRPr="0022748D" w:rsidRDefault="0022748D" w:rsidP="0022748D">
      <w:pPr>
        <w:numPr>
          <w:ilvl w:val="1"/>
          <w:numId w:val="21"/>
        </w:numPr>
        <w:rPr>
          <w:iCs/>
        </w:rPr>
      </w:pPr>
      <w:r w:rsidRPr="0022748D">
        <w:rPr>
          <w:iCs/>
        </w:rPr>
        <w:t xml:space="preserve">Some </w:t>
      </w:r>
      <w:r>
        <w:rPr>
          <w:iCs/>
        </w:rPr>
        <w:t>differences among these companies</w:t>
      </w:r>
      <w:r w:rsidRPr="0022748D">
        <w:rPr>
          <w:iCs/>
        </w:rPr>
        <w:t xml:space="preserve"> in how many PTRS ports are needed (1 in total or 1 per oscillator</w:t>
      </w:r>
      <w:r w:rsidR="006C6040">
        <w:rPr>
          <w:iCs/>
        </w:rPr>
        <w:t xml:space="preserve"> (panel)</w:t>
      </w:r>
      <w:r w:rsidRPr="0022748D">
        <w:rPr>
          <w:iCs/>
        </w:rPr>
        <w:t xml:space="preserve"> in the gNB).</w:t>
      </w:r>
    </w:p>
    <w:p w:rsidR="007A1DA6" w:rsidRPr="00EC4DF7" w:rsidRDefault="007A1DA6" w:rsidP="0022748D">
      <w:pPr>
        <w:numPr>
          <w:ilvl w:val="0"/>
          <w:numId w:val="21"/>
        </w:numPr>
        <w:rPr>
          <w:b/>
          <w:iCs/>
        </w:rPr>
      </w:pPr>
      <w:r>
        <w:rPr>
          <w:iCs/>
        </w:rPr>
        <w:t>Non-o</w:t>
      </w:r>
      <w:r w:rsidRPr="006C6040">
        <w:rPr>
          <w:iCs/>
        </w:rPr>
        <w:t>rthogonal port mapping for PTRS in SU-MIMO</w:t>
      </w:r>
      <w:r>
        <w:rPr>
          <w:iCs/>
        </w:rPr>
        <w:t xml:space="preserve"> (Huawei, LG Electronics)</w:t>
      </w:r>
    </w:p>
    <w:p w:rsidR="0022748D" w:rsidRPr="006C6040" w:rsidRDefault="0022748D" w:rsidP="0022748D">
      <w:pPr>
        <w:numPr>
          <w:ilvl w:val="0"/>
          <w:numId w:val="21"/>
        </w:numPr>
        <w:rPr>
          <w:b/>
          <w:iCs/>
        </w:rPr>
      </w:pPr>
      <w:r w:rsidRPr="0022748D">
        <w:t xml:space="preserve">PTRS frequency domain density is dynamically depending on the scheduled BW and MCS </w:t>
      </w:r>
      <w:r w:rsidRPr="0022748D">
        <w:rPr>
          <w:b/>
        </w:rPr>
        <w:t>(</w:t>
      </w:r>
      <w:r w:rsidRPr="0022748D">
        <w:rPr>
          <w:b/>
          <w:iCs/>
        </w:rPr>
        <w:t xml:space="preserve">Ericsson, </w:t>
      </w:r>
      <w:r w:rsidRPr="0022748D">
        <w:rPr>
          <w:b/>
        </w:rPr>
        <w:t>National Instruments, Huawei, ZTE, Intel, Samsung, CATT</w:t>
      </w:r>
      <w:r w:rsidR="006C6040">
        <w:rPr>
          <w:b/>
        </w:rPr>
        <w:t>, Nokia</w:t>
      </w:r>
      <w:r w:rsidRPr="0022748D">
        <w:rPr>
          <w:b/>
        </w:rPr>
        <w:t>)</w:t>
      </w:r>
    </w:p>
    <w:p w:rsidR="006C6040" w:rsidRPr="00EC4DF7" w:rsidRDefault="006C6040" w:rsidP="00EC4DF7">
      <w:pPr>
        <w:widowControl w:val="0"/>
        <w:numPr>
          <w:ilvl w:val="1"/>
          <w:numId w:val="21"/>
        </w:numPr>
        <w:wordWrap w:val="0"/>
        <w:overflowPunct/>
        <w:autoSpaceDE/>
        <w:autoSpaceDN/>
        <w:adjustRightInd/>
        <w:spacing w:after="160" w:line="252" w:lineRule="auto"/>
        <w:jc w:val="left"/>
        <w:textAlignment w:val="auto"/>
        <w:rPr>
          <w:rFonts w:ascii="Calibri" w:hAnsi="Calibri"/>
          <w:b/>
          <w:iCs/>
          <w:color w:val="FF0000"/>
          <w:u w:val="single"/>
          <w:lang w:val="en-US" w:eastAsia="en-US"/>
        </w:rPr>
      </w:pPr>
      <w:r>
        <w:rPr>
          <w:color w:val="FF0000"/>
          <w:u w:val="single"/>
        </w:rPr>
        <w:t>FFS: optional explicit signaling for complementary configuration</w:t>
      </w:r>
      <w:r>
        <w:rPr>
          <w:color w:val="FF0000"/>
          <w:u w:val="single"/>
        </w:rPr>
        <w:t xml:space="preserve"> (Nokia)</w:t>
      </w:r>
    </w:p>
    <w:p w:rsidR="00486B77" w:rsidRPr="00EC4DF7" w:rsidRDefault="00486B77" w:rsidP="00EC4DF7">
      <w:pPr>
        <w:widowControl w:val="0"/>
        <w:numPr>
          <w:ilvl w:val="1"/>
          <w:numId w:val="21"/>
        </w:numPr>
        <w:wordWrap w:val="0"/>
        <w:overflowPunct/>
        <w:autoSpaceDE/>
        <w:autoSpaceDN/>
        <w:adjustRightInd/>
        <w:spacing w:after="160" w:line="252" w:lineRule="auto"/>
        <w:jc w:val="left"/>
        <w:textAlignment w:val="auto"/>
        <w:rPr>
          <w:rFonts w:ascii="Calibri" w:hAnsi="Calibri"/>
          <w:b/>
          <w:iCs/>
          <w:color w:val="FF0000"/>
          <w:u w:val="single"/>
          <w:lang w:val="en-US" w:eastAsia="en-US"/>
        </w:rPr>
      </w:pPr>
      <w:r>
        <w:rPr>
          <w:color w:val="FF0000"/>
          <w:u w:val="single"/>
        </w:rPr>
        <w:t>Only for SU-MIMO (ZTE)</w:t>
      </w:r>
    </w:p>
    <w:p w:rsidR="009B5A78" w:rsidRPr="0022748D" w:rsidRDefault="009B5A78" w:rsidP="009B5A78">
      <w:pPr>
        <w:numPr>
          <w:ilvl w:val="0"/>
          <w:numId w:val="21"/>
        </w:numPr>
        <w:rPr>
          <w:b/>
          <w:iCs/>
        </w:rPr>
      </w:pPr>
      <w:r w:rsidRPr="0022748D">
        <w:t xml:space="preserve">Symmetric design in DL and UL for PTRS using CP-OFDM </w:t>
      </w:r>
      <w:r w:rsidRPr="0022748D">
        <w:rPr>
          <w:b/>
        </w:rPr>
        <w:t>(</w:t>
      </w:r>
      <w:r w:rsidRPr="0022748D">
        <w:rPr>
          <w:b/>
          <w:iCs/>
        </w:rPr>
        <w:t xml:space="preserve">Ericsson, </w:t>
      </w:r>
      <w:r w:rsidRPr="0022748D">
        <w:rPr>
          <w:b/>
        </w:rPr>
        <w:t>Samsung</w:t>
      </w:r>
      <w:r w:rsidR="0084104C">
        <w:rPr>
          <w:rFonts w:hint="eastAsia"/>
          <w:b/>
        </w:rPr>
        <w:t>, CATT</w:t>
      </w:r>
      <w:r w:rsidR="006C6040">
        <w:rPr>
          <w:b/>
        </w:rPr>
        <w:t>, Nokia</w:t>
      </w:r>
      <w:r w:rsidRPr="0022748D">
        <w:rPr>
          <w:b/>
        </w:rPr>
        <w:t>)</w:t>
      </w:r>
    </w:p>
    <w:p w:rsidR="0022748D" w:rsidRDefault="0022748D" w:rsidP="0022748D">
      <w:pPr>
        <w:numPr>
          <w:ilvl w:val="0"/>
          <w:numId w:val="21"/>
        </w:numPr>
        <w:rPr>
          <w:b/>
          <w:iCs/>
        </w:rPr>
      </w:pPr>
      <w:r w:rsidRPr="0022748D">
        <w:rPr>
          <w:iCs/>
        </w:rPr>
        <w:t>Using pre-DFT scheme for PTRS in DFT-S-OFDM</w:t>
      </w:r>
      <w:r w:rsidRPr="0022748D">
        <w:rPr>
          <w:b/>
          <w:iCs/>
        </w:rPr>
        <w:t xml:space="preserve"> (Ericsson, </w:t>
      </w:r>
      <w:proofErr w:type="spellStart"/>
      <w:r w:rsidRPr="0022748D">
        <w:rPr>
          <w:b/>
          <w:iCs/>
        </w:rPr>
        <w:t>InterDigital</w:t>
      </w:r>
      <w:proofErr w:type="spellEnd"/>
      <w:r w:rsidRPr="0022748D">
        <w:rPr>
          <w:b/>
          <w:iCs/>
        </w:rPr>
        <w:t>, Mitsubishi, CMCC, Samsung).</w:t>
      </w:r>
    </w:p>
    <w:p w:rsidR="0084104C" w:rsidRPr="0022748D" w:rsidRDefault="0084104C" w:rsidP="0022748D">
      <w:pPr>
        <w:numPr>
          <w:ilvl w:val="0"/>
          <w:numId w:val="21"/>
        </w:numPr>
        <w:rPr>
          <w:b/>
          <w:iCs/>
        </w:rPr>
      </w:pPr>
      <w:r>
        <w:rPr>
          <w:iCs/>
        </w:rPr>
        <w:t>Using p</w:t>
      </w:r>
      <w:r>
        <w:rPr>
          <w:rFonts w:hint="eastAsia"/>
          <w:iCs/>
        </w:rPr>
        <w:t>ost</w:t>
      </w:r>
      <w:r w:rsidRPr="0022748D">
        <w:rPr>
          <w:iCs/>
        </w:rPr>
        <w:t>-DFT scheme for PTRS in DFT-S-OFDM</w:t>
      </w:r>
      <w:r>
        <w:rPr>
          <w:rFonts w:hint="eastAsia"/>
          <w:iCs/>
        </w:rPr>
        <w:t xml:space="preserve"> (CATT</w:t>
      </w:r>
      <w:r w:rsidR="00D02B5B">
        <w:rPr>
          <w:iCs/>
        </w:rPr>
        <w:t>,</w:t>
      </w:r>
      <w:r>
        <w:rPr>
          <w:rFonts w:hint="eastAsia"/>
          <w:iCs/>
        </w:rPr>
        <w:t>)</w:t>
      </w:r>
    </w:p>
    <w:p w:rsidR="0022748D" w:rsidRDefault="0022748D" w:rsidP="0022748D">
      <w:pPr>
        <w:numPr>
          <w:ilvl w:val="0"/>
          <w:numId w:val="21"/>
        </w:numPr>
        <w:rPr>
          <w:b/>
          <w:iCs/>
        </w:rPr>
      </w:pPr>
      <w:r w:rsidRPr="0022748D">
        <w:rPr>
          <w:iCs/>
        </w:rPr>
        <w:t>PTRS</w:t>
      </w:r>
      <w:r w:rsidR="00FA1BA3">
        <w:rPr>
          <w:iCs/>
        </w:rPr>
        <w:t xml:space="preserve"> can be configured for DFT-S-OFDM only in bands above 40 GHz</w:t>
      </w:r>
      <w:r w:rsidRPr="0022748D">
        <w:rPr>
          <w:iCs/>
        </w:rPr>
        <w:t xml:space="preserve"> </w:t>
      </w:r>
      <w:r w:rsidRPr="0022748D">
        <w:rPr>
          <w:b/>
          <w:iCs/>
        </w:rPr>
        <w:t>(Ericsson, Huawei)</w:t>
      </w:r>
    </w:p>
    <w:p w:rsidR="006C6040" w:rsidRPr="0022748D" w:rsidRDefault="006C6040" w:rsidP="0022748D">
      <w:pPr>
        <w:numPr>
          <w:ilvl w:val="0"/>
          <w:numId w:val="21"/>
        </w:numPr>
        <w:rPr>
          <w:b/>
          <w:iCs/>
        </w:rPr>
      </w:pPr>
      <w:r>
        <w:rPr>
          <w:iCs/>
          <w:color w:val="FF0000"/>
          <w:u w:val="single"/>
        </w:rPr>
        <w:t>Optional Frequency localized allocation for ICI compensation (Nokia, Samsung</w:t>
      </w:r>
      <w:r>
        <w:rPr>
          <w:iCs/>
          <w:color w:val="FF0000"/>
          <w:u w:val="single"/>
        </w:rPr>
        <w:t>)</w:t>
      </w:r>
    </w:p>
    <w:p w:rsidR="0022748D" w:rsidRDefault="0022748D" w:rsidP="00BD12DA"/>
    <w:p w:rsidR="00BD12DA" w:rsidRDefault="00BD12DA" w:rsidP="00BD12DA">
      <w:pPr>
        <w:pStyle w:val="Heading1"/>
      </w:pPr>
      <w:r>
        <w:t xml:space="preserve">Current </w:t>
      </w:r>
      <w:r w:rsidR="00C51AA9">
        <w:t xml:space="preserve">list of </w:t>
      </w:r>
      <w:r>
        <w:t>way forwards</w:t>
      </w:r>
    </w:p>
    <w:p w:rsidR="00BD12DA" w:rsidRDefault="000D24C2" w:rsidP="00BD12DA">
      <w:r>
        <w:t>Here follows a list of current PTRS related way forwards under discussion:</w:t>
      </w:r>
    </w:p>
    <w:p w:rsidR="000D24C2" w:rsidRPr="00EC4DF7" w:rsidRDefault="003031DC" w:rsidP="000D24C2">
      <w:pPr>
        <w:pStyle w:val="ListParagraph"/>
        <w:numPr>
          <w:ilvl w:val="0"/>
          <w:numId w:val="22"/>
        </w:numPr>
      </w:pPr>
      <w:r w:rsidRPr="003031DC">
        <w:rPr>
          <w:b/>
          <w:bCs/>
          <w:lang w:val="en-US"/>
        </w:rPr>
        <w:t>WF on DL PTRS design</w:t>
      </w:r>
      <w:r>
        <w:rPr>
          <w:b/>
          <w:bCs/>
          <w:lang w:val="en-US"/>
        </w:rPr>
        <w:t xml:space="preserve"> </w:t>
      </w:r>
      <w:r w:rsidRPr="003031DC">
        <w:rPr>
          <w:bCs/>
          <w:lang w:val="en-US"/>
        </w:rPr>
        <w:t>(ZTE</w:t>
      </w:r>
      <w:r>
        <w:rPr>
          <w:bCs/>
          <w:lang w:val="en-US"/>
        </w:rPr>
        <w:t xml:space="preserve"> (</w:t>
      </w:r>
      <w:proofErr w:type="spellStart"/>
      <w:r>
        <w:rPr>
          <w:bCs/>
          <w:lang w:val="en-US"/>
        </w:rPr>
        <w:t>Chuangxin</w:t>
      </w:r>
      <w:proofErr w:type="spellEnd"/>
      <w:r>
        <w:rPr>
          <w:bCs/>
          <w:lang w:val="en-US"/>
        </w:rPr>
        <w:t>)</w:t>
      </w:r>
      <w:r w:rsidRPr="003031DC">
        <w:rPr>
          <w:bCs/>
          <w:lang w:val="en-US"/>
        </w:rPr>
        <w:t>,ZTE Microelectronics</w:t>
      </w:r>
      <w:r w:rsidR="00B85080" w:rsidRPr="00EC4DF7">
        <w:rPr>
          <w:bCs/>
          <w:lang w:val="en-US"/>
        </w:rPr>
        <w:t xml:space="preserve">, </w:t>
      </w:r>
      <w:proofErr w:type="spellStart"/>
      <w:r w:rsidR="00B85080" w:rsidRPr="00EC4DF7">
        <w:rPr>
          <w:bCs/>
          <w:lang w:val="en-US"/>
        </w:rPr>
        <w:t>Xinwei</w:t>
      </w:r>
      <w:proofErr w:type="spellEnd"/>
      <w:r w:rsidR="00B85080" w:rsidRPr="00EC4DF7">
        <w:rPr>
          <w:bCs/>
          <w:lang w:val="en-US"/>
        </w:rPr>
        <w:t>,</w:t>
      </w:r>
      <w:r w:rsidR="00B85080" w:rsidRPr="00EC4DF7">
        <w:rPr>
          <w:bCs/>
          <w:lang w:val="en-US"/>
        </w:rPr>
        <w:t xml:space="preserve"> </w:t>
      </w:r>
      <w:r w:rsidR="00B85080" w:rsidRPr="00EC4DF7">
        <w:rPr>
          <w:bCs/>
          <w:lang w:val="en-US"/>
        </w:rPr>
        <w:t>ASTRI,</w:t>
      </w:r>
      <w:r w:rsidR="00B85080" w:rsidRPr="00EC4DF7">
        <w:rPr>
          <w:bCs/>
          <w:lang w:val="en-US"/>
        </w:rPr>
        <w:t xml:space="preserve"> </w:t>
      </w:r>
      <w:r w:rsidR="00B85080" w:rsidRPr="00EC4DF7">
        <w:rPr>
          <w:bCs/>
          <w:lang w:val="en-US"/>
        </w:rPr>
        <w:t>National Instruments, Panasonic</w:t>
      </w:r>
      <w:r w:rsidRPr="00EC4DF7">
        <w:rPr>
          <w:bCs/>
          <w:lang w:val="en-US"/>
        </w:rPr>
        <w:t>)</w:t>
      </w:r>
    </w:p>
    <w:p w:rsidR="003031DC" w:rsidRPr="00EC4DF7" w:rsidRDefault="003031DC" w:rsidP="003031DC">
      <w:pPr>
        <w:pStyle w:val="ListParagraph"/>
        <w:numPr>
          <w:ilvl w:val="1"/>
          <w:numId w:val="22"/>
        </w:numPr>
        <w:rPr>
          <w:sz w:val="18"/>
        </w:rPr>
      </w:pPr>
      <w:r w:rsidRPr="00EC4DF7">
        <w:rPr>
          <w:sz w:val="18"/>
        </w:rPr>
        <w:t>For DL PTRS design</w:t>
      </w:r>
    </w:p>
    <w:p w:rsidR="003031DC" w:rsidRPr="00EC4DF7" w:rsidRDefault="003031DC" w:rsidP="003031DC">
      <w:pPr>
        <w:pStyle w:val="ListParagraph"/>
        <w:numPr>
          <w:ilvl w:val="2"/>
          <w:numId w:val="22"/>
        </w:numPr>
        <w:rPr>
          <w:sz w:val="18"/>
        </w:rPr>
      </w:pPr>
      <w:r w:rsidRPr="00EC4DF7">
        <w:rPr>
          <w:sz w:val="18"/>
        </w:rPr>
        <w:t>Support orthogonal multiplexing among PTRS ports</w:t>
      </w:r>
    </w:p>
    <w:p w:rsidR="003031DC" w:rsidRPr="00EC4DF7" w:rsidRDefault="003031DC" w:rsidP="003031DC">
      <w:pPr>
        <w:pStyle w:val="ListParagraph"/>
        <w:numPr>
          <w:ilvl w:val="3"/>
          <w:numId w:val="22"/>
        </w:numPr>
        <w:rPr>
          <w:sz w:val="18"/>
        </w:rPr>
      </w:pPr>
      <w:r w:rsidRPr="00EC4DF7">
        <w:rPr>
          <w:sz w:val="18"/>
        </w:rPr>
        <w:t>FFS how to multiplex multiple PTRS ports, e.g. FDM, TDM, CDM</w:t>
      </w:r>
    </w:p>
    <w:p w:rsidR="003031DC" w:rsidRPr="00EC4DF7" w:rsidRDefault="003031DC" w:rsidP="003031DC">
      <w:pPr>
        <w:pStyle w:val="ListParagraph"/>
        <w:numPr>
          <w:ilvl w:val="3"/>
          <w:numId w:val="22"/>
        </w:numPr>
        <w:rPr>
          <w:sz w:val="18"/>
        </w:rPr>
      </w:pPr>
      <w:r w:rsidRPr="00EC4DF7">
        <w:rPr>
          <w:sz w:val="18"/>
        </w:rPr>
        <w:t>MU-MIMO should be considered for the design of orthogonal PTRS ports</w:t>
      </w:r>
    </w:p>
    <w:p w:rsidR="00B85080" w:rsidRPr="00EC4DF7" w:rsidRDefault="00B85080" w:rsidP="00B85080">
      <w:pPr>
        <w:pStyle w:val="ListParagraph"/>
        <w:numPr>
          <w:ilvl w:val="2"/>
          <w:numId w:val="22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Theme="minorHAnsi" w:hAnsiTheme="minorHAnsi"/>
          <w:sz w:val="18"/>
          <w:lang w:val="en-US" w:eastAsia="en-US"/>
        </w:rPr>
      </w:pPr>
      <w:r w:rsidRPr="00EC4DF7">
        <w:rPr>
          <w:sz w:val="18"/>
          <w:lang w:val="en-US"/>
        </w:rPr>
        <w:t>Support multiplexing through multiple scrambling sequences for PTRS port(s)</w:t>
      </w:r>
    </w:p>
    <w:p w:rsidR="003031DC" w:rsidRPr="003031DC" w:rsidRDefault="003031DC" w:rsidP="003031DC">
      <w:pPr>
        <w:pStyle w:val="ListParagraph"/>
        <w:numPr>
          <w:ilvl w:val="2"/>
          <w:numId w:val="22"/>
        </w:numPr>
        <w:rPr>
          <w:sz w:val="18"/>
        </w:rPr>
      </w:pPr>
      <w:r w:rsidRPr="003031DC">
        <w:rPr>
          <w:sz w:val="18"/>
        </w:rPr>
        <w:t>Support K DMRS ports to one PTRS port mapping where K&gt;=1</w:t>
      </w:r>
    </w:p>
    <w:p w:rsidR="003031DC" w:rsidRPr="003031DC" w:rsidRDefault="003031DC" w:rsidP="003031DC">
      <w:pPr>
        <w:pStyle w:val="ListParagraph"/>
        <w:numPr>
          <w:ilvl w:val="3"/>
          <w:numId w:val="22"/>
        </w:numPr>
        <w:rPr>
          <w:sz w:val="18"/>
        </w:rPr>
      </w:pPr>
      <w:r w:rsidRPr="003031DC">
        <w:rPr>
          <w:sz w:val="18"/>
        </w:rPr>
        <w:t>Support multiple scrambling sequences in one PTRS port</w:t>
      </w:r>
    </w:p>
    <w:p w:rsidR="003031DC" w:rsidRPr="003031DC" w:rsidRDefault="003031DC" w:rsidP="003031DC">
      <w:pPr>
        <w:pStyle w:val="ListParagraph"/>
        <w:numPr>
          <w:ilvl w:val="2"/>
          <w:numId w:val="22"/>
        </w:numPr>
        <w:rPr>
          <w:sz w:val="18"/>
        </w:rPr>
      </w:pPr>
      <w:r w:rsidRPr="003031DC">
        <w:rPr>
          <w:sz w:val="18"/>
        </w:rPr>
        <w:t>Support QCL association between PTRS port and DMRS port group</w:t>
      </w:r>
    </w:p>
    <w:p w:rsidR="003031DC" w:rsidRPr="003031DC" w:rsidRDefault="003031DC" w:rsidP="003031DC">
      <w:pPr>
        <w:pStyle w:val="ListParagraph"/>
        <w:ind w:left="1440"/>
      </w:pPr>
    </w:p>
    <w:p w:rsidR="003031DC" w:rsidRPr="003031DC" w:rsidRDefault="003031DC" w:rsidP="003031DC">
      <w:pPr>
        <w:pStyle w:val="ListParagraph"/>
        <w:numPr>
          <w:ilvl w:val="0"/>
          <w:numId w:val="22"/>
        </w:numPr>
        <w:rPr>
          <w:lang w:val="en-US"/>
        </w:rPr>
      </w:pPr>
      <w:r w:rsidRPr="003031DC">
        <w:rPr>
          <w:b/>
          <w:lang w:val="en-US"/>
        </w:rPr>
        <w:t>WF on PTRS for DFT-S-OFDM</w:t>
      </w:r>
      <w:r>
        <w:rPr>
          <w:lang w:val="en-US"/>
        </w:rPr>
        <w:t xml:space="preserve"> (</w:t>
      </w:r>
      <w:r w:rsidRPr="003031DC">
        <w:rPr>
          <w:lang w:val="en-US"/>
        </w:rPr>
        <w:t>Ericsson</w:t>
      </w:r>
      <w:r>
        <w:rPr>
          <w:lang w:val="en-US"/>
        </w:rPr>
        <w:t xml:space="preserve"> (Mattias</w:t>
      </w:r>
      <w:r w:rsidR="004B36C5" w:rsidRPr="004B36C5">
        <w:rPr>
          <w:rFonts w:cstheme="minorBidi"/>
          <w:color w:val="000000" w:themeColor="text1"/>
          <w:position w:val="1"/>
          <w:sz w:val="60"/>
          <w:szCs w:val="60"/>
          <w:lang w:val="en-US"/>
        </w:rPr>
        <w:t xml:space="preserve"> </w:t>
      </w:r>
      <w:r w:rsidR="004B36C5" w:rsidRPr="004B36C5">
        <w:rPr>
          <w:lang w:val="en-US"/>
        </w:rPr>
        <w:t xml:space="preserve">Mitsubishi, Qualcomm, Interdigital, </w:t>
      </w:r>
      <w:proofErr w:type="spellStart"/>
      <w:r w:rsidR="004B36C5" w:rsidRPr="004B36C5">
        <w:rPr>
          <w:lang w:val="en-US"/>
        </w:rPr>
        <w:t>Spreadtrum</w:t>
      </w:r>
      <w:proofErr w:type="spellEnd"/>
      <w:r w:rsidR="004B36C5" w:rsidRPr="004B36C5">
        <w:rPr>
          <w:lang w:val="en-US"/>
        </w:rPr>
        <w:t xml:space="preserve">, NTT </w:t>
      </w:r>
      <w:proofErr w:type="spellStart"/>
      <w:r w:rsidR="004B36C5" w:rsidRPr="004B36C5">
        <w:rPr>
          <w:lang w:val="en-US"/>
        </w:rPr>
        <w:t>Docomo</w:t>
      </w:r>
      <w:proofErr w:type="spellEnd"/>
      <w:r w:rsidR="004B36C5" w:rsidRPr="004B36C5">
        <w:rPr>
          <w:lang w:val="en-US"/>
        </w:rPr>
        <w:t xml:space="preserve">, </w:t>
      </w:r>
      <w:proofErr w:type="spellStart"/>
      <w:r w:rsidR="004B36C5" w:rsidRPr="004B36C5">
        <w:rPr>
          <w:lang w:val="en-US"/>
        </w:rPr>
        <w:t>Mediatek</w:t>
      </w:r>
      <w:proofErr w:type="spellEnd"/>
      <w:r w:rsidR="004B36C5" w:rsidRPr="004B36C5">
        <w:rPr>
          <w:lang w:val="en-US"/>
        </w:rPr>
        <w:t xml:space="preserve">, Sharp, Sony, </w:t>
      </w:r>
      <w:r w:rsidR="004B36C5" w:rsidRPr="004B36C5">
        <w:t xml:space="preserve">IITH, </w:t>
      </w:r>
      <w:proofErr w:type="spellStart"/>
      <w:r w:rsidR="004B36C5" w:rsidRPr="004B36C5">
        <w:t>CEWiT</w:t>
      </w:r>
      <w:proofErr w:type="spellEnd"/>
      <w:r w:rsidR="004B36C5" w:rsidRPr="004B36C5">
        <w:t xml:space="preserve">, IITM, </w:t>
      </w:r>
      <w:proofErr w:type="spellStart"/>
      <w:r w:rsidR="004B36C5" w:rsidRPr="004B36C5">
        <w:t>Tejas</w:t>
      </w:r>
      <w:proofErr w:type="spellEnd"/>
      <w:r w:rsidR="004B36C5" w:rsidRPr="004B36C5">
        <w:t xml:space="preserve"> Networks, Reliance </w:t>
      </w:r>
      <w:proofErr w:type="spellStart"/>
      <w:r w:rsidR="004B36C5" w:rsidRPr="004B36C5">
        <w:t>Jio</w:t>
      </w:r>
      <w:proofErr w:type="spellEnd"/>
      <w:r>
        <w:rPr>
          <w:lang w:val="en-US"/>
        </w:rPr>
        <w:t>)</w:t>
      </w:r>
    </w:p>
    <w:p w:rsidR="005B15CE" w:rsidRPr="003031DC" w:rsidRDefault="00CA2BAC" w:rsidP="003031DC">
      <w:pPr>
        <w:pStyle w:val="ListParagraph"/>
        <w:numPr>
          <w:ilvl w:val="1"/>
          <w:numId w:val="22"/>
        </w:numPr>
        <w:rPr>
          <w:sz w:val="18"/>
          <w:lang w:val="en-US"/>
        </w:rPr>
      </w:pPr>
      <w:r w:rsidRPr="003031DC">
        <w:rPr>
          <w:sz w:val="18"/>
        </w:rPr>
        <w:t>Uplink PTRS for DFT-s-OFDM waveform is supported</w:t>
      </w:r>
    </w:p>
    <w:p w:rsidR="005B15CE" w:rsidRPr="003031DC" w:rsidRDefault="00CA2BAC" w:rsidP="003031DC">
      <w:pPr>
        <w:pStyle w:val="ListParagraph"/>
        <w:numPr>
          <w:ilvl w:val="1"/>
          <w:numId w:val="22"/>
        </w:numPr>
        <w:rPr>
          <w:sz w:val="18"/>
          <w:lang w:val="en-US"/>
        </w:rPr>
      </w:pPr>
      <w:r w:rsidRPr="003031DC">
        <w:rPr>
          <w:sz w:val="18"/>
        </w:rPr>
        <w:t>The presence of UL PTRS for DFT-s-OFDM is configured in a UE-specific manner</w:t>
      </w:r>
    </w:p>
    <w:p w:rsidR="005B15CE" w:rsidRPr="003031DC" w:rsidRDefault="00CA2BAC" w:rsidP="003031DC">
      <w:pPr>
        <w:pStyle w:val="ListParagraph"/>
        <w:numPr>
          <w:ilvl w:val="1"/>
          <w:numId w:val="22"/>
        </w:numPr>
        <w:rPr>
          <w:sz w:val="18"/>
          <w:lang w:val="en-US"/>
        </w:rPr>
      </w:pPr>
      <w:r w:rsidRPr="003031DC">
        <w:rPr>
          <w:sz w:val="18"/>
        </w:rPr>
        <w:t>The UL PTRS is inserted before the DFT (pre-DFT PTRS)</w:t>
      </w:r>
    </w:p>
    <w:p w:rsidR="003031DC" w:rsidRDefault="003031DC" w:rsidP="003031DC">
      <w:pPr>
        <w:pStyle w:val="ListParagraph"/>
        <w:rPr>
          <w:sz w:val="18"/>
          <w:lang w:val="en-US"/>
        </w:rPr>
      </w:pPr>
    </w:p>
    <w:p w:rsidR="003031DC" w:rsidRDefault="003031DC" w:rsidP="003031DC">
      <w:pPr>
        <w:pStyle w:val="ListParagraph"/>
        <w:numPr>
          <w:ilvl w:val="0"/>
          <w:numId w:val="22"/>
        </w:numPr>
        <w:rPr>
          <w:sz w:val="18"/>
          <w:lang w:val="en-US"/>
        </w:rPr>
      </w:pPr>
      <w:r w:rsidRPr="003031DC">
        <w:rPr>
          <w:b/>
          <w:sz w:val="18"/>
          <w:lang w:val="en-US"/>
        </w:rPr>
        <w:t>WF on PTRS structure</w:t>
      </w:r>
      <w:r>
        <w:rPr>
          <w:sz w:val="18"/>
          <w:lang w:val="en-US"/>
        </w:rPr>
        <w:t xml:space="preserve"> (</w:t>
      </w:r>
      <w:r w:rsidRPr="003031DC">
        <w:rPr>
          <w:sz w:val="18"/>
          <w:lang w:val="en-US"/>
        </w:rPr>
        <w:t>Ericsson</w:t>
      </w:r>
      <w:r>
        <w:rPr>
          <w:sz w:val="18"/>
          <w:lang w:val="en-US"/>
        </w:rPr>
        <w:t xml:space="preserve"> (Mattias)</w:t>
      </w:r>
      <w:r w:rsidRPr="003031DC">
        <w:rPr>
          <w:sz w:val="18"/>
          <w:lang w:val="en-US"/>
        </w:rPr>
        <w:t>, Panasonic, Samsung, CATT, National Instruments, Sony</w:t>
      </w:r>
      <w:r w:rsidR="006E3877">
        <w:rPr>
          <w:sz w:val="18"/>
          <w:lang w:val="en-US"/>
        </w:rPr>
        <w:t>, Nokia, ASB</w:t>
      </w:r>
      <w:r>
        <w:rPr>
          <w:sz w:val="18"/>
          <w:lang w:val="en-US"/>
        </w:rPr>
        <w:t>)</w:t>
      </w:r>
    </w:p>
    <w:p w:rsidR="005B15CE" w:rsidRPr="003031DC" w:rsidRDefault="00CA2BAC" w:rsidP="003031DC">
      <w:pPr>
        <w:pStyle w:val="ListParagraph"/>
        <w:numPr>
          <w:ilvl w:val="1"/>
          <w:numId w:val="22"/>
        </w:numPr>
        <w:rPr>
          <w:sz w:val="18"/>
          <w:lang w:val="en-US"/>
        </w:rPr>
      </w:pPr>
      <w:r w:rsidRPr="003031DC">
        <w:rPr>
          <w:sz w:val="18"/>
        </w:rPr>
        <w:t>For CP-OFDM, the same PTRS to RE mapping and PTRS densities in time and frequency are available for DL and UL</w:t>
      </w:r>
    </w:p>
    <w:p w:rsidR="005B15CE" w:rsidRPr="003031DC" w:rsidRDefault="00CA2BAC" w:rsidP="003031DC">
      <w:pPr>
        <w:pStyle w:val="ListParagraph"/>
        <w:numPr>
          <w:ilvl w:val="1"/>
          <w:numId w:val="22"/>
        </w:numPr>
        <w:rPr>
          <w:sz w:val="18"/>
          <w:lang w:val="en-US"/>
        </w:rPr>
      </w:pPr>
      <w:r w:rsidRPr="003031DC">
        <w:rPr>
          <w:sz w:val="18"/>
        </w:rPr>
        <w:t>Distributed PTRS (non-consecutive subcarriers) in the frequency domain is used as default configuration</w:t>
      </w:r>
    </w:p>
    <w:p w:rsidR="005B15CE" w:rsidRPr="003031DC" w:rsidRDefault="00CA2BAC" w:rsidP="003031DC">
      <w:pPr>
        <w:pStyle w:val="ListParagraph"/>
        <w:numPr>
          <w:ilvl w:val="1"/>
          <w:numId w:val="22"/>
        </w:numPr>
        <w:rPr>
          <w:sz w:val="18"/>
          <w:lang w:val="sv-SE"/>
        </w:rPr>
      </w:pPr>
      <w:r w:rsidRPr="003031DC">
        <w:rPr>
          <w:sz w:val="18"/>
          <w:lang w:val="en-US"/>
        </w:rPr>
        <w:t>FFS: Support optional frequency-localized pattern with UE-specific explicit signaling.  (e.g. higher MCS case)</w:t>
      </w:r>
    </w:p>
    <w:p w:rsidR="005B15CE" w:rsidRDefault="00CA2BAC" w:rsidP="003031DC">
      <w:pPr>
        <w:pStyle w:val="ListParagraph"/>
        <w:numPr>
          <w:ilvl w:val="1"/>
          <w:numId w:val="22"/>
        </w:numPr>
        <w:rPr>
          <w:sz w:val="18"/>
          <w:lang w:val="en-US"/>
        </w:rPr>
      </w:pPr>
      <w:r w:rsidRPr="003031DC">
        <w:rPr>
          <w:sz w:val="18"/>
        </w:rPr>
        <w:t xml:space="preserve">For the single user case, </w:t>
      </w:r>
      <w:r w:rsidRPr="003031DC">
        <w:rPr>
          <w:sz w:val="18"/>
          <w:lang w:val="en-US"/>
        </w:rPr>
        <w:t>PTRS is mapped to REs that are not used for other signals received or transmitted by the UE (e.g. data/control/other RSs)</w:t>
      </w:r>
    </w:p>
    <w:p w:rsidR="003031DC" w:rsidRPr="003031DC" w:rsidRDefault="003031DC" w:rsidP="003031DC">
      <w:pPr>
        <w:pStyle w:val="ListParagraph"/>
        <w:rPr>
          <w:sz w:val="18"/>
          <w:lang w:val="en-US"/>
        </w:rPr>
      </w:pPr>
    </w:p>
    <w:p w:rsidR="00CB0B29" w:rsidRPr="00CB0B29" w:rsidRDefault="00CB0B29" w:rsidP="00CB0B29">
      <w:pPr>
        <w:pStyle w:val="ListParagraph"/>
        <w:rPr>
          <w:sz w:val="18"/>
          <w:lang w:val="en-US"/>
        </w:rPr>
      </w:pPr>
    </w:p>
    <w:p w:rsidR="003031DC" w:rsidRPr="003031DC" w:rsidRDefault="003031DC" w:rsidP="003031DC">
      <w:pPr>
        <w:pStyle w:val="ListParagraph"/>
        <w:numPr>
          <w:ilvl w:val="0"/>
          <w:numId w:val="22"/>
        </w:numPr>
        <w:rPr>
          <w:sz w:val="18"/>
          <w:lang w:val="en-US"/>
        </w:rPr>
      </w:pPr>
      <w:r w:rsidRPr="003031DC">
        <w:rPr>
          <w:b/>
          <w:sz w:val="18"/>
          <w:lang w:val="en-US"/>
        </w:rPr>
        <w:t>WF on presence of PT-RS</w:t>
      </w:r>
      <w:r>
        <w:rPr>
          <w:sz w:val="18"/>
          <w:lang w:val="en-US"/>
        </w:rPr>
        <w:t xml:space="preserve"> (LG Electronics (Kilbom), ZTE)</w:t>
      </w:r>
    </w:p>
    <w:p w:rsidR="005B15CE" w:rsidRPr="00CB0B29" w:rsidRDefault="00CA2BAC" w:rsidP="00CB0B29">
      <w:pPr>
        <w:pStyle w:val="ListParagraph"/>
        <w:numPr>
          <w:ilvl w:val="1"/>
          <w:numId w:val="22"/>
        </w:numPr>
        <w:rPr>
          <w:sz w:val="18"/>
          <w:lang w:val="en-US"/>
        </w:rPr>
      </w:pPr>
      <w:r w:rsidRPr="00CB0B29">
        <w:rPr>
          <w:sz w:val="18"/>
          <w:lang w:val="en-US"/>
        </w:rPr>
        <w:t>For SU case, dynamic presence of PT-RS is associated with at least MCS and allocated BW.</w:t>
      </w:r>
    </w:p>
    <w:p w:rsidR="005B15CE" w:rsidRPr="00CB0B29" w:rsidRDefault="00CA2BAC" w:rsidP="00CB0B29">
      <w:pPr>
        <w:pStyle w:val="ListParagraph"/>
        <w:numPr>
          <w:ilvl w:val="1"/>
          <w:numId w:val="22"/>
        </w:numPr>
        <w:rPr>
          <w:sz w:val="18"/>
          <w:lang w:val="en-US"/>
        </w:rPr>
      </w:pPr>
      <w:r w:rsidRPr="00CB0B29">
        <w:rPr>
          <w:sz w:val="18"/>
          <w:lang w:val="en-US"/>
        </w:rPr>
        <w:t>FFS: on additional parameter(s).</w:t>
      </w:r>
    </w:p>
    <w:p w:rsidR="005B15CE" w:rsidRPr="00CB0B29" w:rsidRDefault="00CA2BAC" w:rsidP="00CB0B29">
      <w:pPr>
        <w:pStyle w:val="ListParagraph"/>
        <w:numPr>
          <w:ilvl w:val="1"/>
          <w:numId w:val="22"/>
        </w:numPr>
        <w:rPr>
          <w:sz w:val="18"/>
          <w:lang w:val="en-US"/>
        </w:rPr>
      </w:pPr>
      <w:r w:rsidRPr="00CB0B29">
        <w:rPr>
          <w:sz w:val="18"/>
          <w:lang w:val="en-US"/>
        </w:rPr>
        <w:t>For MU case, consider zero power PTRS.</w:t>
      </w:r>
    </w:p>
    <w:p w:rsidR="003031DC" w:rsidRPr="003031DC" w:rsidRDefault="003031DC" w:rsidP="00CB0B29">
      <w:pPr>
        <w:pStyle w:val="ListParagraph"/>
        <w:ind w:left="1440"/>
        <w:rPr>
          <w:sz w:val="18"/>
          <w:lang w:val="en-US"/>
        </w:rPr>
      </w:pPr>
    </w:p>
    <w:p w:rsidR="003031DC" w:rsidRPr="003031DC" w:rsidRDefault="003031DC" w:rsidP="003031DC">
      <w:pPr>
        <w:pStyle w:val="ListParagraph"/>
        <w:ind w:left="1440"/>
        <w:rPr>
          <w:sz w:val="18"/>
          <w:lang w:val="en-US"/>
        </w:rPr>
      </w:pPr>
    </w:p>
    <w:p w:rsidR="003031DC" w:rsidRPr="003031DC" w:rsidRDefault="003031DC" w:rsidP="003031DC">
      <w:pPr>
        <w:rPr>
          <w:sz w:val="18"/>
          <w:lang w:val="en-US"/>
        </w:rPr>
      </w:pPr>
    </w:p>
    <w:p w:rsidR="003031DC" w:rsidRPr="00BD12DA" w:rsidRDefault="003031DC" w:rsidP="003031DC">
      <w:pPr>
        <w:pStyle w:val="ListParagraph"/>
        <w:ind w:left="1440"/>
      </w:pPr>
    </w:p>
    <w:p w:rsidR="003742AC" w:rsidRPr="00CE0424" w:rsidRDefault="003742AC" w:rsidP="00CE0424">
      <w:pPr>
        <w:pStyle w:val="BodyText"/>
      </w:pPr>
    </w:p>
    <w:p w:rsidR="006E062C" w:rsidRPr="00CE0424" w:rsidRDefault="00BD12DA" w:rsidP="00CE0424">
      <w:pPr>
        <w:pStyle w:val="Heading1"/>
      </w:pPr>
      <w:r>
        <w:t xml:space="preserve">Appendix: </w:t>
      </w:r>
      <w:r w:rsidR="00757E93">
        <w:t>PTRS related agreements so far</w:t>
      </w:r>
    </w:p>
    <w:p w:rsidR="003742AC" w:rsidRDefault="003742AC" w:rsidP="006E062C"/>
    <w:p w:rsidR="00BD12DA" w:rsidRPr="00A10216" w:rsidRDefault="00BD12DA" w:rsidP="00BD12DA">
      <w:pPr>
        <w:rPr>
          <w:rFonts w:eastAsia="MS Mincho"/>
          <w:b/>
          <w:u w:val="single"/>
          <w:lang w:val="en-US" w:eastAsia="ja-JP"/>
        </w:rPr>
      </w:pPr>
      <w:r w:rsidRPr="000B180E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BD12DA" w:rsidRDefault="00BD12DA" w:rsidP="00BD12DA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RS for </w:t>
      </w:r>
      <w:r w:rsidRPr="00372900">
        <w:rPr>
          <w:rFonts w:eastAsia="MS Mincho"/>
          <w:lang w:val="en-US" w:eastAsia="ja-JP"/>
        </w:rPr>
        <w:t>Phase tracking</w:t>
      </w:r>
      <w:r>
        <w:rPr>
          <w:rFonts w:eastAsia="MS Mincho" w:hint="eastAsia"/>
          <w:lang w:val="en-US" w:eastAsia="ja-JP"/>
        </w:rPr>
        <w:t xml:space="preserve"> is</w:t>
      </w:r>
      <w:r w:rsidRPr="00372900">
        <w:rPr>
          <w:rFonts w:eastAsia="MS Mincho"/>
          <w:lang w:val="en-US" w:eastAsia="ja-JP"/>
        </w:rPr>
        <w:t xml:space="preserve"> denoted as PT-RS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Naming of RS</w:t>
      </w:r>
    </w:p>
    <w:p w:rsidR="00BD12DA" w:rsidRPr="00372900" w:rsidRDefault="00BD12DA" w:rsidP="00BD12DA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 xml:space="preserve">PT-RS supports the following for CP-OFDM: 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Time-domain density of mapped on every other symbol and/or every symbol</w:t>
      </w:r>
      <w:r>
        <w:rPr>
          <w:rFonts w:eastAsia="MS Mincho" w:hint="eastAsia"/>
          <w:lang w:val="en-US" w:eastAsia="ja-JP"/>
        </w:rPr>
        <w:t xml:space="preserve"> and/or every 4-th symbol</w:t>
      </w:r>
    </w:p>
    <w:p w:rsidR="00BD12DA" w:rsidRPr="00372900" w:rsidRDefault="00BD12DA" w:rsidP="00BD12DA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FFS: Whether/how to down-select the time-domain density</w:t>
      </w:r>
    </w:p>
    <w:p w:rsidR="00BD12DA" w:rsidRPr="00372900" w:rsidRDefault="00BD12DA" w:rsidP="00BD12DA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Note: Other time-domain densities of PT-RS are not precluded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 xml:space="preserve">At least for UL </w:t>
      </w:r>
    </w:p>
    <w:p w:rsidR="00BD12DA" w:rsidRPr="00372900" w:rsidRDefault="00BD12DA" w:rsidP="00BD12DA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The presence of PT-RS is UE-specifically configured</w:t>
      </w:r>
    </w:p>
    <w:p w:rsidR="00BD12DA" w:rsidRPr="00372900" w:rsidRDefault="00BD12DA" w:rsidP="00BD12DA">
      <w:pPr>
        <w:numPr>
          <w:ilvl w:val="3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FFS: Whether implicit and/or explicit UE-specific configuration is supported</w:t>
      </w:r>
    </w:p>
    <w:p w:rsidR="00BD12DA" w:rsidRPr="00372900" w:rsidRDefault="00BD12DA" w:rsidP="00BD12DA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PT-RS is confined in the scheduled time/frequency duration for a UE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FFS: UE-specific and/or non-UE-specific and/or cell-specific for DL</w:t>
      </w:r>
    </w:p>
    <w:p w:rsidR="00BD12DA" w:rsidRPr="00372900" w:rsidRDefault="00BD12DA" w:rsidP="00BD12DA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The following are to be studied for PT-RS: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Number of PT-RS ports to be supported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 xml:space="preserve">Use of precoding 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 xml:space="preserve">QCL relationship with other RS, e.g., DM-RS 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Details on frequency domain pattern(s) and/or variable frequency domain densities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Whether PT-RS is necessary for DFT-s-OFDM waveform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Sharing of time/frequency resource between PT-RS among UEs and/or among layers of a single UE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Additional usage for estimating residual frequency offset and/or high-speed channel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Possible method(s) to improve phase estimation performance from PT-RS</w:t>
      </w:r>
    </w:p>
    <w:p w:rsidR="00BD12DA" w:rsidRPr="00372900" w:rsidRDefault="00BD12DA" w:rsidP="00BD12DA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 xml:space="preserve">E.g., using ZP/NZP PT-RS to reduce interference 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Details of UE-specific configuration, e.g., associated with the scheduled MCS and/or BW, the number of scheduled layers, or use dedicated signaling</w:t>
      </w:r>
    </w:p>
    <w:p w:rsidR="00BD12DA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Others are not precluded</w:t>
      </w:r>
    </w:p>
    <w:p w:rsidR="00BD12DA" w:rsidRPr="00372900" w:rsidRDefault="00BD12DA" w:rsidP="00BD12DA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 whether new RS is introduced or extended DMRS is used for phase tracking</w:t>
      </w:r>
    </w:p>
    <w:p w:rsidR="00DF71A0" w:rsidRDefault="00DF71A0" w:rsidP="006E062C"/>
    <w:p w:rsidR="00BD12DA" w:rsidRPr="004B118D" w:rsidRDefault="00BD12DA" w:rsidP="00BD12DA">
      <w:pPr>
        <w:rPr>
          <w:rFonts w:eastAsia="MS Mincho"/>
          <w:b/>
          <w:u w:val="single"/>
          <w:lang w:val="en-US" w:eastAsia="ja-JP"/>
        </w:rPr>
      </w:pPr>
      <w:r w:rsidRPr="00807F7C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  <w:bookmarkStart w:id="0" w:name="_GoBack"/>
      <w:bookmarkEnd w:id="0"/>
    </w:p>
    <w:p w:rsidR="00BD12DA" w:rsidRPr="004B118D" w:rsidRDefault="00BD12DA" w:rsidP="00BD12DA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Regarding PT-RS for CP-OFDM, the following is supported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For a given UE, the designated PT-RS is confined in scheduled resource as a baseline</w:t>
      </w:r>
    </w:p>
    <w:p w:rsidR="00BD12DA" w:rsidRPr="004B118D" w:rsidRDefault="00BD12DA" w:rsidP="00BD12DA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Whether/how to share DL PT-RS among UEs is FFS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Presence of PT-RS in scheduled resource is UE-specifically configured/indicated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 xml:space="preserve">Multiple PT-RS densities </w:t>
      </w:r>
      <w:r>
        <w:rPr>
          <w:rFonts w:eastAsia="MS Mincho" w:hint="eastAsia"/>
          <w:lang w:val="en-US" w:eastAsia="ja-JP"/>
        </w:rPr>
        <w:t xml:space="preserve">defined </w:t>
      </w:r>
      <w:r w:rsidRPr="004B118D">
        <w:rPr>
          <w:rFonts w:eastAsia="MS Mincho"/>
          <w:lang w:val="en-US" w:eastAsia="ja-JP"/>
        </w:rPr>
        <w:t xml:space="preserve">in </w:t>
      </w:r>
      <w:r>
        <w:rPr>
          <w:rFonts w:eastAsia="MS Mincho" w:hint="eastAsia"/>
          <w:lang w:val="en-US" w:eastAsia="ja-JP"/>
        </w:rPr>
        <w:t>time/</w:t>
      </w:r>
      <w:r w:rsidRPr="004B118D">
        <w:rPr>
          <w:rFonts w:eastAsia="MS Mincho"/>
          <w:lang w:val="en-US" w:eastAsia="ja-JP"/>
        </w:rPr>
        <w:t>frequency domain are supported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UE can assume same precoding for a DM-RS port and a PT-RS port</w:t>
      </w:r>
    </w:p>
    <w:p w:rsidR="00BD12DA" w:rsidRPr="004B118D" w:rsidRDefault="00BD12DA" w:rsidP="00BD12DA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Among which ports and mapping rules (fixed and/or configurable, etc) are FFS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Number of PT-RS ports can be fewer than number of DM-RS ports in scheduled resource</w:t>
      </w:r>
    </w:p>
    <w:p w:rsidR="00BD12DA" w:rsidRPr="004B118D" w:rsidRDefault="00BD12DA" w:rsidP="00BD12DA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Study the following for PT-RS, taking overhead and forward compatibility into account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Details on frequency domain patterns/densities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How to indicate presence/patterns of PT-RS</w:t>
      </w:r>
    </w:p>
    <w:p w:rsidR="00BD12DA" w:rsidRPr="004B118D" w:rsidRDefault="00BD12DA" w:rsidP="00BD12DA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E.g., implicitly indicated based on as</w:t>
      </w:r>
      <w:r>
        <w:rPr>
          <w:rFonts w:eastAsia="MS Mincho"/>
          <w:lang w:val="en-US" w:eastAsia="ja-JP"/>
        </w:rPr>
        <w:t>sociation with numerology/MCS/</w:t>
      </w:r>
      <w:r>
        <w:rPr>
          <w:rFonts w:eastAsia="MS Mincho" w:hint="eastAsia"/>
          <w:lang w:val="en-US" w:eastAsia="ja-JP"/>
        </w:rPr>
        <w:t>number of allocated PRBs</w:t>
      </w:r>
      <w:r w:rsidRPr="004B118D">
        <w:rPr>
          <w:rFonts w:eastAsia="MS Mincho"/>
          <w:lang w:val="en-US" w:eastAsia="ja-JP"/>
        </w:rPr>
        <w:t>/UE category</w:t>
      </w:r>
    </w:p>
    <w:p w:rsidR="00BD12DA" w:rsidRPr="004B118D" w:rsidRDefault="00BD12DA" w:rsidP="00BD12DA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E.g., explicit indication by L1/L2/L3 signaling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Port multiplexing methods</w:t>
      </w:r>
    </w:p>
    <w:p w:rsidR="00BD12DA" w:rsidRPr="004B118D" w:rsidRDefault="00BD12DA" w:rsidP="00BD12DA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E.g., non-orthogonal multiplexing within PT-RS ports and with data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 xml:space="preserve">Using PT-RS for </w:t>
      </w:r>
      <w:r>
        <w:rPr>
          <w:rFonts w:eastAsia="MS Mincho" w:hint="eastAsia"/>
          <w:lang w:val="en-US" w:eastAsia="ja-JP"/>
        </w:rPr>
        <w:t>CFO/</w:t>
      </w:r>
      <w:r w:rsidRPr="004B118D">
        <w:rPr>
          <w:rFonts w:eastAsia="MS Mincho"/>
          <w:lang w:val="en-US" w:eastAsia="ja-JP"/>
        </w:rPr>
        <w:t>Doppler estimation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QCL relationship between PT-RS and DM-RS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Joint transmission of CSI-RS and PT-RS for improving CSI acquisition accuracy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Others are not precluded</w:t>
      </w:r>
    </w:p>
    <w:p w:rsidR="00BD12DA" w:rsidRPr="008C7E20" w:rsidRDefault="00BD12DA" w:rsidP="00BD12DA">
      <w:pPr>
        <w:rPr>
          <w:rFonts w:eastAsia="MS Mincho"/>
          <w:b/>
          <w:u w:val="single"/>
          <w:lang w:eastAsia="ja-JP"/>
        </w:rPr>
      </w:pPr>
      <w:r w:rsidRPr="00322046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BD12DA" w:rsidRPr="008C7E20" w:rsidRDefault="00BD12DA" w:rsidP="00BD12DA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lastRenderedPageBreak/>
        <w:t>Presence/patterns of PT-RS are configured by a combination of RRC signaling and association with parameter(s) used for other purposes (e.g., MCS) which are (dynamically) indicated by DCI.</w:t>
      </w:r>
    </w:p>
    <w:p w:rsidR="00BD12DA" w:rsidRPr="008C7E20" w:rsidRDefault="00BD12DA" w:rsidP="00BD12DA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 xml:space="preserve">Whether PT-RS can be present or not depends on RRC configuration. </w:t>
      </w:r>
    </w:p>
    <w:p w:rsidR="00BD12DA" w:rsidRPr="008C7E20" w:rsidRDefault="00BD12DA" w:rsidP="00BD12DA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>When configured, the dynamic presence is associated with DCI para</w:t>
      </w:r>
      <w:r>
        <w:rPr>
          <w:rFonts w:eastAsia="MS Mincho" w:hint="eastAsia"/>
          <w:lang w:val="en-US" w:eastAsia="ja-JP"/>
        </w:rPr>
        <w:t>meter(s) including at least MCS</w:t>
      </w:r>
    </w:p>
    <w:p w:rsidR="00BD12DA" w:rsidRPr="008C7E20" w:rsidRDefault="00BD12DA" w:rsidP="00BD12DA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 xml:space="preserve">FFS: Time domain density is associated with dynamic configuration by MCS. </w:t>
      </w:r>
    </w:p>
    <w:p w:rsidR="00BD12DA" w:rsidRPr="008C7E20" w:rsidRDefault="00BD12DA" w:rsidP="00BD12DA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>When present, frequency domain density is associated with at least dynamic configuration of the scheduled BW.</w:t>
      </w:r>
    </w:p>
    <w:p w:rsidR="00BD12DA" w:rsidRPr="008C7E20" w:rsidRDefault="00BD12DA" w:rsidP="00BD12DA">
      <w:pPr>
        <w:numPr>
          <w:ilvl w:val="2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 xml:space="preserve">FFS: Frequency domain density is associated with dynamic configuration by MCS. </w:t>
      </w:r>
    </w:p>
    <w:p w:rsidR="00BD12DA" w:rsidRPr="008C7E20" w:rsidRDefault="00BD12DA" w:rsidP="00BD12DA">
      <w:pPr>
        <w:numPr>
          <w:ilvl w:val="2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>FFS: Frequency-domain pattern design supports both frequency-localized and frequency-distributed allocation of PT-RS subcarriers.</w:t>
      </w:r>
    </w:p>
    <w:p w:rsidR="00BD12DA" w:rsidRDefault="00BD12DA" w:rsidP="00BD12DA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>Other association factors/rules are not precluded.</w:t>
      </w:r>
    </w:p>
    <w:p w:rsidR="00BD12DA" w:rsidRPr="008C7E20" w:rsidRDefault="00BD12DA" w:rsidP="00BD12DA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Usage of PT-RS, e.g. CFO/Doppler correction, is not precluded, pattern/signaling for this use case can be different</w:t>
      </w:r>
    </w:p>
    <w:p w:rsidR="00BD12DA" w:rsidRPr="00B72F90" w:rsidRDefault="00BD12DA" w:rsidP="00BD12DA">
      <w:pPr>
        <w:rPr>
          <w:rFonts w:eastAsia="MS Mincho"/>
          <w:b/>
          <w:highlight w:val="yellow"/>
          <w:u w:val="single"/>
          <w:lang w:val="en-US" w:eastAsia="ja-JP"/>
        </w:rPr>
      </w:pPr>
      <w:r w:rsidRPr="005134E4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BD12DA" w:rsidRPr="00460747" w:rsidRDefault="00BD12DA" w:rsidP="00BD12DA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60747">
        <w:rPr>
          <w:rFonts w:eastAsia="MS Mincho"/>
          <w:bCs/>
          <w:lang w:val="fr-FR" w:eastAsia="ja-JP"/>
        </w:rPr>
        <w:t>NR considers frequency offset and PN compensation for DFTsOFDM</w:t>
      </w:r>
    </w:p>
    <w:p w:rsidR="00BD12DA" w:rsidRPr="00460747" w:rsidRDefault="00BD12DA" w:rsidP="00BD12DA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60747">
        <w:rPr>
          <w:rFonts w:eastAsia="MS Mincho"/>
          <w:bCs/>
          <w:lang w:val="fr-FR" w:eastAsia="ja-JP"/>
        </w:rPr>
        <w:t>FFS the exact method (e.g. pre-DFT /post-DFT insertion of PT-RS, blind detection, DM-RS)</w:t>
      </w:r>
    </w:p>
    <w:p w:rsidR="00BD12DA" w:rsidRPr="00F921AB" w:rsidRDefault="00BD12DA" w:rsidP="00BD12DA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60747">
        <w:rPr>
          <w:rFonts w:eastAsia="MS Mincho"/>
          <w:bCs/>
          <w:lang w:val="fr-FR" w:eastAsia="ja-JP"/>
        </w:rPr>
        <w:t xml:space="preserve">Consider receiver </w:t>
      </w:r>
      <w:r>
        <w:rPr>
          <w:rFonts w:eastAsia="MS Mincho"/>
          <w:bCs/>
          <w:lang w:val="fr-FR" w:eastAsia="ja-JP"/>
        </w:rPr>
        <w:t>complexity, PAPR,</w:t>
      </w:r>
      <w:r>
        <w:rPr>
          <w:rFonts w:eastAsia="MS Mincho" w:hint="eastAsia"/>
          <w:bCs/>
          <w:lang w:val="fr-FR" w:eastAsia="ja-JP"/>
        </w:rPr>
        <w:t xml:space="preserve"> modulation order to be supported,</w:t>
      </w:r>
      <w:r w:rsidRPr="00460747">
        <w:rPr>
          <w:rFonts w:eastAsia="MS Mincho"/>
          <w:bCs/>
          <w:lang w:val="fr-FR" w:eastAsia="ja-JP"/>
        </w:rPr>
        <w:t xml:space="preserve"> etc</w:t>
      </w:r>
      <w:r w:rsidRPr="00460747">
        <w:rPr>
          <w:rFonts w:eastAsia="MS Mincho"/>
          <w:b/>
          <w:bCs/>
          <w:lang w:val="fr-FR" w:eastAsia="ja-JP"/>
        </w:rPr>
        <w:t xml:space="preserve"> </w:t>
      </w:r>
    </w:p>
    <w:p w:rsidR="008E065E" w:rsidRPr="00CE0424" w:rsidRDefault="008E065E" w:rsidP="008E065E">
      <w:pPr>
        <w:rPr>
          <w:b/>
          <w:bCs/>
        </w:rPr>
      </w:pPr>
    </w:p>
    <w:p w:rsidR="003A7EF3" w:rsidRPr="00CE0424" w:rsidRDefault="003A7EF3" w:rsidP="00CE0424">
      <w:pPr>
        <w:pStyle w:val="BodyText"/>
      </w:pPr>
    </w:p>
    <w:sectPr w:rsidR="003A7EF3" w:rsidRPr="00CE0424" w:rsidSect="00FF7B92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FFD" w:rsidRDefault="00521FFD">
      <w:r>
        <w:separator/>
      </w:r>
    </w:p>
  </w:endnote>
  <w:endnote w:type="continuationSeparator" w:id="0">
    <w:p w:rsidR="00521FFD" w:rsidRDefault="00521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JhengHei"/>
    <w:panose1 w:val="02010600030101010101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F7B9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F7B92">
      <w:rPr>
        <w:rStyle w:val="PageNumber"/>
      </w:rPr>
      <w:fldChar w:fldCharType="separate"/>
    </w:r>
    <w:r w:rsidR="00EC4DF7">
      <w:rPr>
        <w:rStyle w:val="PageNumber"/>
      </w:rPr>
      <w:t>1</w:t>
    </w:r>
    <w:r w:rsidR="00FF7B92">
      <w:rPr>
        <w:rStyle w:val="PageNumber"/>
      </w:rPr>
      <w:fldChar w:fldCharType="end"/>
    </w:r>
    <w:r>
      <w:rPr>
        <w:rStyle w:val="PageNumber"/>
      </w:rPr>
      <w:t>/</w:t>
    </w:r>
    <w:r w:rsidR="00FF7B92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F7B92">
      <w:rPr>
        <w:rStyle w:val="PageNumber"/>
      </w:rPr>
      <w:fldChar w:fldCharType="separate"/>
    </w:r>
    <w:r w:rsidR="00EC4DF7">
      <w:rPr>
        <w:rStyle w:val="PageNumber"/>
      </w:rPr>
      <w:t>4</w:t>
    </w:r>
    <w:r w:rsidR="00FF7B92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FFD" w:rsidRDefault="00521FFD">
      <w:r>
        <w:separator/>
      </w:r>
    </w:p>
  </w:footnote>
  <w:footnote w:type="continuationSeparator" w:id="0">
    <w:p w:rsidR="00521FFD" w:rsidRDefault="00521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 w:rsidR="00FF7B92">
      <w:fldChar w:fldCharType="begin"/>
    </w:r>
    <w:r>
      <w:instrText>PAGE</w:instrText>
    </w:r>
    <w:r w:rsidR="00FF7B92">
      <w:fldChar w:fldCharType="separate"/>
    </w:r>
    <w:r>
      <w:t>4</w:t>
    </w:r>
    <w:r w:rsidR="00FF7B92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310EE8"/>
    <w:multiLevelType w:val="hybridMultilevel"/>
    <w:tmpl w:val="19981B76"/>
    <w:lvl w:ilvl="0" w:tplc="05EA5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2823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D64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72B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A4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14F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31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62DC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829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6D123F"/>
    <w:multiLevelType w:val="hybridMultilevel"/>
    <w:tmpl w:val="FC027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BD0512"/>
    <w:multiLevelType w:val="hybridMultilevel"/>
    <w:tmpl w:val="885472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F2650C"/>
    <w:multiLevelType w:val="hybridMultilevel"/>
    <w:tmpl w:val="9BDAA008"/>
    <w:lvl w:ilvl="0" w:tplc="E618B9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2060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DAE2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A24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FA1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6E4D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C9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0CA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904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8510A4"/>
    <w:multiLevelType w:val="hybridMultilevel"/>
    <w:tmpl w:val="DBB43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40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623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26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EE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784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9A4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DE66DB1"/>
    <w:multiLevelType w:val="hybridMultilevel"/>
    <w:tmpl w:val="C39CB698"/>
    <w:lvl w:ilvl="0" w:tplc="886E4C6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AABF5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420B44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4CE14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D477C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1C45D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8B3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EE666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28CB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F142F3C"/>
    <w:multiLevelType w:val="hybridMultilevel"/>
    <w:tmpl w:val="84262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7D39CA"/>
    <w:multiLevelType w:val="hybridMultilevel"/>
    <w:tmpl w:val="63762188"/>
    <w:lvl w:ilvl="0" w:tplc="B61A70C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CE9B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748506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DAC50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6C17C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834F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C2A65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3C71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60401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6"/>
  </w:num>
  <w:num w:numId="3">
    <w:abstractNumId w:val="11"/>
  </w:num>
  <w:num w:numId="4">
    <w:abstractNumId w:val="13"/>
  </w:num>
  <w:num w:numId="5">
    <w:abstractNumId w:val="8"/>
  </w:num>
  <w:num w:numId="6">
    <w:abstractNumId w:val="15"/>
  </w:num>
  <w:num w:numId="7">
    <w:abstractNumId w:val="19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0"/>
  </w:num>
  <w:num w:numId="18">
    <w:abstractNumId w:val="21"/>
  </w:num>
  <w:num w:numId="19">
    <w:abstractNumId w:val="24"/>
  </w:num>
  <w:num w:numId="20">
    <w:abstractNumId w:val="12"/>
  </w:num>
  <w:num w:numId="21">
    <w:abstractNumId w:val="6"/>
  </w:num>
  <w:num w:numId="22">
    <w:abstractNumId w:val="23"/>
  </w:num>
  <w:num w:numId="23">
    <w:abstractNumId w:val="22"/>
  </w:num>
  <w:num w:numId="24">
    <w:abstractNumId w:val="25"/>
  </w:num>
  <w:num w:numId="25">
    <w:abstractNumId w:val="18"/>
  </w:num>
  <w:num w:numId="26">
    <w:abstractNumId w:val="5"/>
  </w:num>
  <w:num w:numId="27">
    <w:abstractNumId w:val="14"/>
  </w:num>
  <w:num w:numId="2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25D9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C72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5F76"/>
    <w:rsid w:val="000D0D07"/>
    <w:rsid w:val="000D24C2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3AE4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1A7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5648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48D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5BA4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31DC"/>
    <w:rsid w:val="0030501F"/>
    <w:rsid w:val="00307BA1"/>
    <w:rsid w:val="00311702"/>
    <w:rsid w:val="00311E82"/>
    <w:rsid w:val="00313FD6"/>
    <w:rsid w:val="003143BD"/>
    <w:rsid w:val="003203ED"/>
    <w:rsid w:val="0032119A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4206"/>
    <w:rsid w:val="004669E2"/>
    <w:rsid w:val="00470C31"/>
    <w:rsid w:val="004734D0"/>
    <w:rsid w:val="0047556B"/>
    <w:rsid w:val="00477768"/>
    <w:rsid w:val="00486B77"/>
    <w:rsid w:val="00492BC5"/>
    <w:rsid w:val="004964F1"/>
    <w:rsid w:val="004A16BC"/>
    <w:rsid w:val="004A2B94"/>
    <w:rsid w:val="004B36C5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1FFD"/>
    <w:rsid w:val="00534B59"/>
    <w:rsid w:val="00536759"/>
    <w:rsid w:val="00537C62"/>
    <w:rsid w:val="00546970"/>
    <w:rsid w:val="00547F4D"/>
    <w:rsid w:val="00550419"/>
    <w:rsid w:val="00554E19"/>
    <w:rsid w:val="00560D9E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5CE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1F7C"/>
    <w:rsid w:val="006B2099"/>
    <w:rsid w:val="006B50CF"/>
    <w:rsid w:val="006B5B0F"/>
    <w:rsid w:val="006C03B8"/>
    <w:rsid w:val="006C5EC9"/>
    <w:rsid w:val="006C6040"/>
    <w:rsid w:val="006C6059"/>
    <w:rsid w:val="006C716E"/>
    <w:rsid w:val="006C7522"/>
    <w:rsid w:val="006D6F08"/>
    <w:rsid w:val="006E062C"/>
    <w:rsid w:val="006E28B7"/>
    <w:rsid w:val="006E3310"/>
    <w:rsid w:val="006E3877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1E2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E93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1DA6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04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5F6F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5A78"/>
    <w:rsid w:val="009B64E5"/>
    <w:rsid w:val="009B7E87"/>
    <w:rsid w:val="009C403E"/>
    <w:rsid w:val="009D4FF0"/>
    <w:rsid w:val="009D703C"/>
    <w:rsid w:val="009D718F"/>
    <w:rsid w:val="009E068F"/>
    <w:rsid w:val="009E14E0"/>
    <w:rsid w:val="009E35DB"/>
    <w:rsid w:val="009E3B96"/>
    <w:rsid w:val="009E47A3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6188F"/>
    <w:rsid w:val="00B664C7"/>
    <w:rsid w:val="00B739F6"/>
    <w:rsid w:val="00B81A6C"/>
    <w:rsid w:val="00B85080"/>
    <w:rsid w:val="00B85DE5"/>
    <w:rsid w:val="00B90F73"/>
    <w:rsid w:val="00B93B59"/>
    <w:rsid w:val="00B9406A"/>
    <w:rsid w:val="00B97752"/>
    <w:rsid w:val="00BA2280"/>
    <w:rsid w:val="00BA2A08"/>
    <w:rsid w:val="00BA4DB9"/>
    <w:rsid w:val="00BA56D2"/>
    <w:rsid w:val="00BA76E0"/>
    <w:rsid w:val="00BB2A25"/>
    <w:rsid w:val="00BB51E9"/>
    <w:rsid w:val="00BC0FDC"/>
    <w:rsid w:val="00BC3053"/>
    <w:rsid w:val="00BC4D2E"/>
    <w:rsid w:val="00BD12DA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6A1"/>
    <w:rsid w:val="00C3719D"/>
    <w:rsid w:val="00C51AA9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2BAC"/>
    <w:rsid w:val="00CB0B29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12F3"/>
    <w:rsid w:val="00D02B5B"/>
    <w:rsid w:val="00D0349B"/>
    <w:rsid w:val="00D10249"/>
    <w:rsid w:val="00D115C3"/>
    <w:rsid w:val="00D11897"/>
    <w:rsid w:val="00D13135"/>
    <w:rsid w:val="00D13E4E"/>
    <w:rsid w:val="00D2036F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1EDE"/>
    <w:rsid w:val="00DC2D36"/>
    <w:rsid w:val="00DC53EF"/>
    <w:rsid w:val="00DE5608"/>
    <w:rsid w:val="00DE58D0"/>
    <w:rsid w:val="00DE654F"/>
    <w:rsid w:val="00DF0B6E"/>
    <w:rsid w:val="00DF15E0"/>
    <w:rsid w:val="00DF37A0"/>
    <w:rsid w:val="00DF71A0"/>
    <w:rsid w:val="00E110E7"/>
    <w:rsid w:val="00E11B2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3C1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6376"/>
    <w:rsid w:val="00EC27C6"/>
    <w:rsid w:val="00EC4207"/>
    <w:rsid w:val="00EC4DF7"/>
    <w:rsid w:val="00EC5653"/>
    <w:rsid w:val="00EC71CE"/>
    <w:rsid w:val="00ED1006"/>
    <w:rsid w:val="00EF18FE"/>
    <w:rsid w:val="00EF5787"/>
    <w:rsid w:val="00EF60D0"/>
    <w:rsid w:val="00F0528D"/>
    <w:rsid w:val="00F05FD8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255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BA3"/>
    <w:rsid w:val="00FA2743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79DC466"/>
  <w15:docId w15:val="{3F6C8385-AADD-4B51-9489-7F25AB6C7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6B1F7C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B1F7C"/>
    <w:rPr>
      <w:rFonts w:ascii="Calibri" w:eastAsiaTheme="minorHAnsi" w:hAnsi="Calibri" w:cstheme="minorBidi"/>
      <w:sz w:val="22"/>
      <w:szCs w:val="21"/>
    </w:rPr>
  </w:style>
  <w:style w:type="paragraph" w:styleId="ListParagraph">
    <w:name w:val="List Paragraph"/>
    <w:basedOn w:val="Normal"/>
    <w:uiPriority w:val="34"/>
    <w:qFormat/>
    <w:rsid w:val="000D24C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31D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184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9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89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0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1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8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1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726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9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991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699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7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08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812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0938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858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0231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1890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82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2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4619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52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72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5NUHHDQN7SK2-1-3684</_dlc_DocId>
    <_dlc_DocIdUrl xmlns="08b2df90-05d3-4030-90d4-c9feeb4a1cd9">
      <Url>https://ericoll.internal.ericsson.com/sites/STAR/_layouts/DocIdRedir.aspx?ID=5NUHHDQN7SK2-1-3684</Url>
      <Description>5NUHHDQN7SK2-1-3684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E26F4C22-2E5C-4FF6-99F8-FCB2CDC17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0</TotalTime>
  <Pages>4</Pages>
  <Words>1339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8421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Ericsson; TDoc; 3GPP</cp:keywords>
  <cp:lastModifiedBy>Mattias Frenne</cp:lastModifiedBy>
  <cp:revision>3</cp:revision>
  <cp:lastPrinted>2008-01-31T16:09:00Z</cp:lastPrinted>
  <dcterms:created xsi:type="dcterms:W3CDTF">2017-04-06T01:03:00Z</dcterms:created>
  <dcterms:modified xsi:type="dcterms:W3CDTF">2017-04-06T01:03:00Z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